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20C2" w:rsidRPr="004B64C5" w:rsidRDefault="000320C2" w:rsidP="000320C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B64C5">
        <w:rPr>
          <w:rFonts w:ascii="Times New Roman" w:hAnsi="Times New Roman" w:cs="Times New Roman"/>
          <w:sz w:val="28"/>
          <w:szCs w:val="28"/>
        </w:rPr>
        <w:t xml:space="preserve">Аннотация </w:t>
      </w:r>
    </w:p>
    <w:p w:rsidR="000320C2" w:rsidRPr="004B64C5" w:rsidRDefault="000320C2" w:rsidP="000320C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B64C5">
        <w:rPr>
          <w:rFonts w:ascii="Times New Roman" w:hAnsi="Times New Roman" w:cs="Times New Roman"/>
          <w:sz w:val="28"/>
          <w:szCs w:val="28"/>
        </w:rPr>
        <w:t xml:space="preserve">к рабочей программе </w:t>
      </w:r>
    </w:p>
    <w:p w:rsidR="000320C2" w:rsidRPr="004B64C5" w:rsidRDefault="000320C2" w:rsidP="000320C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B64C5">
        <w:rPr>
          <w:rFonts w:ascii="Times New Roman" w:hAnsi="Times New Roman" w:cs="Times New Roman"/>
          <w:sz w:val="28"/>
          <w:szCs w:val="28"/>
        </w:rPr>
        <w:t>по учебному предмету «</w:t>
      </w:r>
      <w:r w:rsidR="005213C7">
        <w:rPr>
          <w:rFonts w:ascii="Times New Roman" w:hAnsi="Times New Roman" w:cs="Times New Roman"/>
          <w:sz w:val="28"/>
          <w:szCs w:val="28"/>
        </w:rPr>
        <w:t>Литературное чтение</w:t>
      </w:r>
      <w:r w:rsidRPr="004B64C5">
        <w:rPr>
          <w:rFonts w:ascii="Times New Roman" w:hAnsi="Times New Roman" w:cs="Times New Roman"/>
          <w:sz w:val="28"/>
          <w:szCs w:val="28"/>
        </w:rPr>
        <w:t>»</w:t>
      </w:r>
    </w:p>
    <w:p w:rsidR="000320C2" w:rsidRPr="004B64C5" w:rsidRDefault="000320C2" w:rsidP="000320C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B64C5">
        <w:rPr>
          <w:rFonts w:ascii="Times New Roman" w:hAnsi="Times New Roman" w:cs="Times New Roman"/>
          <w:sz w:val="28"/>
          <w:szCs w:val="28"/>
        </w:rPr>
        <w:t>для обучающихся 1-4 классов</w:t>
      </w:r>
    </w:p>
    <w:p w:rsidR="000320C2" w:rsidRDefault="000320C2" w:rsidP="000320C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95BF6" w:rsidRPr="00D96C99" w:rsidRDefault="00F95BF6" w:rsidP="00F95BF6">
      <w:pPr>
        <w:spacing w:after="0" w:line="264" w:lineRule="auto"/>
        <w:ind w:firstLine="600"/>
        <w:jc w:val="both"/>
        <w:rPr>
          <w:sz w:val="24"/>
          <w:szCs w:val="24"/>
        </w:rPr>
      </w:pPr>
      <w:r w:rsidRPr="00D96C99">
        <w:rPr>
          <w:rFonts w:ascii="Times New Roman" w:hAnsi="Times New Roman"/>
          <w:color w:val="000000"/>
          <w:sz w:val="24"/>
          <w:szCs w:val="24"/>
        </w:rPr>
        <w:t>Рабочая программа по учебному предмету «Литературное чтение» (предметная область «Русский язык и литературное чтение») соответствует Федеральной рабочей программе по учебному предмету «Литературное чтение» и включает пояснительную записку, содержание обучения, планируемые результаты освоения программы по литературному чтению. Пояснительная записка отражает общие цели и задачи изучения литературного чтения, место в структуре учебного плана, а также подходы к отбору содержания и планируемым результатам.</w:t>
      </w:r>
    </w:p>
    <w:p w:rsidR="00F95BF6" w:rsidRPr="00D96C99" w:rsidRDefault="00F95BF6" w:rsidP="00F95BF6">
      <w:pPr>
        <w:spacing w:after="0" w:line="264" w:lineRule="auto"/>
        <w:ind w:firstLine="600"/>
        <w:jc w:val="both"/>
        <w:rPr>
          <w:sz w:val="24"/>
          <w:szCs w:val="24"/>
        </w:rPr>
      </w:pPr>
      <w:r w:rsidRPr="00D96C99">
        <w:rPr>
          <w:rFonts w:ascii="Times New Roman" w:hAnsi="Times New Roman"/>
          <w:color w:val="000000"/>
          <w:sz w:val="24"/>
          <w:szCs w:val="24"/>
        </w:rPr>
        <w:t>Содержание обучения представлено тематическими блоками, которые предлагаются для обязательного изучения в каждом классе на уровне начального общего образования. Содержание обучения в каждом классе завершается перечнем универсальных учебных действий (познавательных, коммуникативных, регулятивных), которые возможно формировать средствами литературного чтения с учётом возрастных особенностей обучающихся.</w:t>
      </w:r>
    </w:p>
    <w:p w:rsidR="000320C2" w:rsidRDefault="00F95BF6" w:rsidP="00F95BF6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4"/>
          <w:szCs w:val="24"/>
        </w:rPr>
      </w:pPr>
      <w:r w:rsidRPr="00D96C99">
        <w:rPr>
          <w:rFonts w:ascii="Times New Roman" w:hAnsi="Times New Roman"/>
          <w:color w:val="000000"/>
          <w:sz w:val="24"/>
          <w:szCs w:val="24"/>
        </w:rPr>
        <w:t xml:space="preserve">Планируемые результаты освоения программы по литературному чтению включают личностные, </w:t>
      </w:r>
      <w:proofErr w:type="spellStart"/>
      <w:r w:rsidRPr="00D96C99">
        <w:rPr>
          <w:rFonts w:ascii="Times New Roman" w:hAnsi="Times New Roman"/>
          <w:color w:val="000000"/>
          <w:sz w:val="24"/>
          <w:szCs w:val="24"/>
        </w:rPr>
        <w:t>метапредметные</w:t>
      </w:r>
      <w:proofErr w:type="spellEnd"/>
      <w:r w:rsidRPr="00D96C99">
        <w:rPr>
          <w:rFonts w:ascii="Times New Roman" w:hAnsi="Times New Roman"/>
          <w:color w:val="000000"/>
          <w:sz w:val="24"/>
          <w:szCs w:val="24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F95BF6" w:rsidRDefault="00F95BF6" w:rsidP="00F95BF6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</w:rPr>
      </w:pPr>
    </w:p>
    <w:p w:rsidR="000320C2" w:rsidRDefault="000320C2" w:rsidP="000320C2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szCs w:val="28"/>
        </w:rPr>
      </w:pPr>
      <w:r w:rsidRPr="00890130">
        <w:rPr>
          <w:rFonts w:ascii="Times New Roman" w:hAnsi="Times New Roman"/>
          <w:color w:val="000000"/>
          <w:sz w:val="28"/>
          <w:szCs w:val="28"/>
        </w:rPr>
        <w:t xml:space="preserve">ЦЕЛИ ИЗУЧЕНИЯ УЧЕБНОГО ПРЕДМЕТА </w:t>
      </w:r>
      <w:r w:rsidR="00F95BF6">
        <w:rPr>
          <w:rFonts w:ascii="Times New Roman" w:hAnsi="Times New Roman"/>
          <w:color w:val="000000"/>
          <w:sz w:val="28"/>
          <w:szCs w:val="28"/>
        </w:rPr>
        <w:t>«Литературное чтение»</w:t>
      </w:r>
    </w:p>
    <w:p w:rsidR="00F95BF6" w:rsidRPr="00D96C99" w:rsidRDefault="00F95BF6" w:rsidP="00F95BF6">
      <w:pPr>
        <w:spacing w:after="0" w:line="264" w:lineRule="auto"/>
        <w:ind w:firstLine="600"/>
        <w:jc w:val="both"/>
        <w:rPr>
          <w:sz w:val="24"/>
          <w:szCs w:val="24"/>
        </w:rPr>
      </w:pPr>
      <w:r w:rsidRPr="00D96C99">
        <w:rPr>
          <w:rFonts w:ascii="Times New Roman" w:hAnsi="Times New Roman"/>
          <w:color w:val="000000"/>
          <w:sz w:val="24"/>
          <w:szCs w:val="24"/>
        </w:rPr>
        <w:t>Приоритетная цель обучения литературному чтению – становление грамотного читателя, мотивированного к использованию читательской деятельности как средства самообразования и саморазвития, осознающего роль чтения в успешности обучения и повседневной жизни, эмоционально откликающегося на прослушанное или прочитанное произведение.</w:t>
      </w:r>
    </w:p>
    <w:p w:rsidR="00F95BF6" w:rsidRPr="00D96C99" w:rsidRDefault="00F95BF6" w:rsidP="00F95BF6">
      <w:pPr>
        <w:spacing w:after="0" w:line="264" w:lineRule="auto"/>
        <w:ind w:firstLine="600"/>
        <w:jc w:val="both"/>
        <w:rPr>
          <w:sz w:val="24"/>
          <w:szCs w:val="24"/>
        </w:rPr>
      </w:pPr>
      <w:r w:rsidRPr="00D96C99">
        <w:rPr>
          <w:rFonts w:ascii="Times New Roman" w:hAnsi="Times New Roman"/>
          <w:color w:val="000000"/>
          <w:sz w:val="24"/>
          <w:szCs w:val="24"/>
        </w:rPr>
        <w:t xml:space="preserve">Приобретённые обучающимися знания, полученный опыт решения учебных задач, а также </w:t>
      </w:r>
      <w:proofErr w:type="spellStart"/>
      <w:r w:rsidRPr="00D96C99">
        <w:rPr>
          <w:rFonts w:ascii="Times New Roman" w:hAnsi="Times New Roman"/>
          <w:color w:val="000000"/>
          <w:sz w:val="24"/>
          <w:szCs w:val="24"/>
        </w:rPr>
        <w:t>сформированность</w:t>
      </w:r>
      <w:proofErr w:type="spellEnd"/>
      <w:r w:rsidRPr="00D96C99">
        <w:rPr>
          <w:rFonts w:ascii="Times New Roman" w:hAnsi="Times New Roman"/>
          <w:color w:val="000000"/>
          <w:sz w:val="24"/>
          <w:szCs w:val="24"/>
        </w:rPr>
        <w:t xml:space="preserve"> предметных и универсальных действий в процессе изучения литературного чтения станут фундаментом обучения на уровне основного общего образования, а также будут востребованы в жизни.</w:t>
      </w:r>
    </w:p>
    <w:p w:rsidR="00F95BF6" w:rsidRPr="00D96C99" w:rsidRDefault="00F95BF6" w:rsidP="00F95BF6">
      <w:pPr>
        <w:spacing w:after="0" w:line="264" w:lineRule="auto"/>
        <w:ind w:firstLine="600"/>
        <w:jc w:val="both"/>
        <w:rPr>
          <w:sz w:val="24"/>
          <w:szCs w:val="24"/>
        </w:rPr>
      </w:pPr>
      <w:r w:rsidRPr="00D96C99">
        <w:rPr>
          <w:rFonts w:ascii="Times New Roman" w:hAnsi="Times New Roman"/>
          <w:color w:val="000000"/>
          <w:sz w:val="24"/>
          <w:szCs w:val="24"/>
        </w:rPr>
        <w:t xml:space="preserve">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результатов. Содержание программы по литературному чтению раскрывает следующие направления </w:t>
      </w:r>
      <w:proofErr w:type="gramStart"/>
      <w:r w:rsidRPr="00D96C99">
        <w:rPr>
          <w:rFonts w:ascii="Times New Roman" w:hAnsi="Times New Roman"/>
          <w:color w:val="000000"/>
          <w:sz w:val="24"/>
          <w:szCs w:val="24"/>
        </w:rPr>
        <w:t>литературного образования</w:t>
      </w:r>
      <w:proofErr w:type="gramEnd"/>
      <w:r w:rsidRPr="00D96C99">
        <w:rPr>
          <w:rFonts w:ascii="Times New Roman" w:hAnsi="Times New Roman"/>
          <w:color w:val="000000"/>
          <w:sz w:val="24"/>
          <w:szCs w:val="24"/>
        </w:rPr>
        <w:t xml:space="preserve"> обучающегося: речевая и читательская деятельности, круг чтения, творческая деятельность.</w:t>
      </w:r>
    </w:p>
    <w:p w:rsidR="00F95BF6" w:rsidRPr="00D96C99" w:rsidRDefault="00F95BF6" w:rsidP="00F95BF6">
      <w:pPr>
        <w:spacing w:after="0" w:line="264" w:lineRule="auto"/>
        <w:ind w:firstLine="600"/>
        <w:jc w:val="both"/>
        <w:rPr>
          <w:sz w:val="24"/>
          <w:szCs w:val="24"/>
        </w:rPr>
      </w:pPr>
      <w:r w:rsidRPr="00D96C99">
        <w:rPr>
          <w:rFonts w:ascii="Times New Roman" w:hAnsi="Times New Roman"/>
          <w:color w:val="000000"/>
          <w:sz w:val="24"/>
          <w:szCs w:val="24"/>
        </w:rPr>
        <w:t xml:space="preserve">В основу отбора произведений для литературного чтения положены </w:t>
      </w:r>
      <w:proofErr w:type="spellStart"/>
      <w:r w:rsidRPr="00D96C99">
        <w:rPr>
          <w:rFonts w:ascii="Times New Roman" w:hAnsi="Times New Roman"/>
          <w:color w:val="000000"/>
          <w:sz w:val="24"/>
          <w:szCs w:val="24"/>
        </w:rPr>
        <w:t>общедидактические</w:t>
      </w:r>
      <w:proofErr w:type="spellEnd"/>
      <w:r w:rsidRPr="00D96C99">
        <w:rPr>
          <w:rFonts w:ascii="Times New Roman" w:hAnsi="Times New Roman"/>
          <w:color w:val="000000"/>
          <w:sz w:val="24"/>
          <w:szCs w:val="24"/>
        </w:rPr>
        <w:t xml:space="preserve"> принципы обучения: соответствие возрастным возможностям и особенностям восприятия обучающимися фольклорных произведений и литературных текстов; представленность в произведениях нравственно-эстетических ценностей, культурных традиций народов России, отдельных произведений выдающихся представителей мировой детской литературы</w:t>
      </w:r>
      <w:r w:rsidRPr="00D96C99">
        <w:rPr>
          <w:rFonts w:ascii="Times New Roman" w:hAnsi="Times New Roman"/>
          <w:color w:val="FF0000"/>
          <w:sz w:val="24"/>
          <w:szCs w:val="24"/>
        </w:rPr>
        <w:t>.</w:t>
      </w:r>
    </w:p>
    <w:p w:rsidR="00F95BF6" w:rsidRPr="00D96C99" w:rsidRDefault="00F95BF6" w:rsidP="00F95BF6">
      <w:pPr>
        <w:spacing w:after="0" w:line="264" w:lineRule="auto"/>
        <w:ind w:firstLine="600"/>
        <w:jc w:val="both"/>
        <w:rPr>
          <w:sz w:val="24"/>
          <w:szCs w:val="24"/>
        </w:rPr>
      </w:pPr>
      <w:r w:rsidRPr="00D96C99">
        <w:rPr>
          <w:rFonts w:ascii="Times New Roman" w:hAnsi="Times New Roman"/>
          <w:color w:val="000000"/>
          <w:sz w:val="24"/>
          <w:szCs w:val="24"/>
        </w:rPr>
        <w:t xml:space="preserve">Важным принципом отбора содержания программы по литературному чтению является представленность разных жанров, видов и стилей произведений, обеспечивающих формирование функциональной литературной грамотности обучающегося, а также возможность достижения </w:t>
      </w:r>
      <w:proofErr w:type="spellStart"/>
      <w:r w:rsidRPr="00D96C99">
        <w:rPr>
          <w:rFonts w:ascii="Times New Roman" w:hAnsi="Times New Roman"/>
          <w:color w:val="000000"/>
          <w:sz w:val="24"/>
          <w:szCs w:val="24"/>
        </w:rPr>
        <w:t>метапредметных</w:t>
      </w:r>
      <w:proofErr w:type="spellEnd"/>
      <w:r w:rsidRPr="00D96C99">
        <w:rPr>
          <w:rFonts w:ascii="Times New Roman" w:hAnsi="Times New Roman"/>
          <w:color w:val="000000"/>
          <w:sz w:val="24"/>
          <w:szCs w:val="24"/>
        </w:rPr>
        <w:t xml:space="preserve"> результатов, способности обучающегося воспринимать различные учебные тексты при изучении других предметов учебного плана начального общего образования.</w:t>
      </w:r>
    </w:p>
    <w:p w:rsidR="00E47C95" w:rsidRPr="00AD1824" w:rsidRDefault="00E47C95" w:rsidP="00E1745A">
      <w:pPr>
        <w:spacing w:after="0" w:line="264" w:lineRule="auto"/>
        <w:jc w:val="both"/>
      </w:pPr>
    </w:p>
    <w:p w:rsidR="000320C2" w:rsidRDefault="000320C2" w:rsidP="000320C2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МЕСТО УЧЕБНОГО ПРЕДМЕТА В УЧЕ</w:t>
      </w:r>
      <w:r w:rsidR="004F5B45">
        <w:rPr>
          <w:rFonts w:ascii="Times New Roman" w:hAnsi="Times New Roman"/>
          <w:color w:val="000000"/>
          <w:sz w:val="28"/>
        </w:rPr>
        <w:t>Б</w:t>
      </w:r>
      <w:bookmarkStart w:id="0" w:name="_GoBack"/>
      <w:bookmarkEnd w:id="0"/>
      <w:r>
        <w:rPr>
          <w:rFonts w:ascii="Times New Roman" w:hAnsi="Times New Roman"/>
          <w:color w:val="000000"/>
          <w:sz w:val="28"/>
        </w:rPr>
        <w:t>НОМ ПЛАНЕ</w:t>
      </w:r>
    </w:p>
    <w:p w:rsidR="00F95BF6" w:rsidRPr="00D96C99" w:rsidRDefault="00F95BF6" w:rsidP="00F95BF6">
      <w:pPr>
        <w:spacing w:after="0" w:line="264" w:lineRule="auto"/>
        <w:ind w:firstLine="600"/>
        <w:jc w:val="both"/>
        <w:rPr>
          <w:sz w:val="24"/>
          <w:szCs w:val="24"/>
        </w:rPr>
      </w:pPr>
      <w:r w:rsidRPr="00D96C99">
        <w:rPr>
          <w:rFonts w:ascii="Times New Roman" w:hAnsi="Times New Roman"/>
          <w:color w:val="000000"/>
          <w:sz w:val="24"/>
          <w:szCs w:val="24"/>
        </w:rPr>
        <w:t>Предмет «Литературное чтение» преемственен по отношению к предмету «Литература», который изучается в основной школе.</w:t>
      </w:r>
    </w:p>
    <w:p w:rsidR="00F95BF6" w:rsidRPr="00D96C99" w:rsidRDefault="00F95BF6" w:rsidP="00F95BF6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4"/>
          <w:szCs w:val="24"/>
        </w:rPr>
      </w:pPr>
      <w:r w:rsidRPr="00D96C99">
        <w:rPr>
          <w:rFonts w:ascii="Times New Roman" w:hAnsi="Times New Roman"/>
          <w:color w:val="000000"/>
          <w:sz w:val="24"/>
          <w:szCs w:val="24"/>
        </w:rPr>
        <w:lastRenderedPageBreak/>
        <w:t>На литературное чтение в 1 классе отводится 132 часа (из них ‌</w:t>
      </w:r>
      <w:bookmarkStart w:id="1" w:name="ddec985a-8145-4835-94dd-4cab4866d4ad"/>
      <w:r w:rsidRPr="00D96C99">
        <w:rPr>
          <w:rFonts w:ascii="Times New Roman" w:hAnsi="Times New Roman"/>
          <w:color w:val="000000"/>
          <w:sz w:val="24"/>
          <w:szCs w:val="24"/>
        </w:rPr>
        <w:t>не менее 80 часов</w:t>
      </w:r>
      <w:bookmarkEnd w:id="1"/>
      <w:r w:rsidRPr="00D96C99">
        <w:rPr>
          <w:rFonts w:ascii="Times New Roman" w:hAnsi="Times New Roman"/>
          <w:color w:val="000000"/>
          <w:sz w:val="24"/>
          <w:szCs w:val="24"/>
        </w:rPr>
        <w:t>‌ составляет вводный интегрированный учебный курс «Обучение грамоте»), во 2-4 классах по 136 часов (4 часа в неделю в каждом классе).</w:t>
      </w:r>
    </w:p>
    <w:p w:rsidR="00F95BF6" w:rsidRDefault="00F95BF6" w:rsidP="000320C2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</w:rPr>
      </w:pPr>
    </w:p>
    <w:p w:rsidR="000320C2" w:rsidRDefault="000320C2" w:rsidP="000320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УЧЕБНО-МЕТОДИЧЕСКИЙ КОМПЛЕКТ, ОБЕСПЕЧИВАЮЩИЙ РЕАЛИЗАЦИЮ РАБОЧЕЙ ПРОГРАММЫ ПО </w:t>
      </w:r>
      <w:r w:rsidR="00F95BF6">
        <w:rPr>
          <w:rFonts w:ascii="Times New Roman" w:hAnsi="Times New Roman" w:cs="Times New Roman"/>
          <w:sz w:val="24"/>
          <w:szCs w:val="24"/>
        </w:rPr>
        <w:t xml:space="preserve">«Литературному чтению» </w:t>
      </w:r>
      <w:r>
        <w:rPr>
          <w:rFonts w:ascii="Times New Roman" w:hAnsi="Times New Roman" w:cs="Times New Roman"/>
          <w:sz w:val="24"/>
          <w:szCs w:val="24"/>
        </w:rPr>
        <w:t xml:space="preserve">ДЛЯ 1-4 КЛАССОВ, </w:t>
      </w:r>
      <w:proofErr w:type="gramStart"/>
      <w:r>
        <w:rPr>
          <w:rFonts w:ascii="Times New Roman" w:hAnsi="Times New Roman" w:cs="Times New Roman"/>
          <w:sz w:val="24"/>
          <w:szCs w:val="24"/>
        </w:rPr>
        <w:t>ВКЛЮЧАЕТ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95BF6" w:rsidRPr="008E596E" w:rsidRDefault="00F95BF6" w:rsidP="00F95BF6">
      <w:pPr>
        <w:autoSpaceDE w:val="0"/>
        <w:autoSpaceDN w:val="0"/>
        <w:spacing w:before="166" w:after="0" w:line="271" w:lineRule="auto"/>
        <w:ind w:right="432"/>
      </w:pPr>
      <w:r w:rsidRPr="008E596E">
        <w:rPr>
          <w:rFonts w:ascii="Times New Roman" w:eastAsia="Times New Roman" w:hAnsi="Times New Roman"/>
          <w:color w:val="000000"/>
          <w:sz w:val="24"/>
        </w:rPr>
        <w:t>Климанова Л.Ф., Горецкий В.Г., Виноградская Л.А., Литературное чтение (в 2 частях). Учебник. 1 класс. Акционерное общество «Издательство «Просвещение</w:t>
      </w:r>
      <w:proofErr w:type="gramStart"/>
      <w:r w:rsidRPr="008E596E">
        <w:rPr>
          <w:rFonts w:ascii="Times New Roman" w:eastAsia="Times New Roman" w:hAnsi="Times New Roman"/>
          <w:color w:val="000000"/>
          <w:sz w:val="24"/>
        </w:rPr>
        <w:t>»</w:t>
      </w:r>
      <w:r>
        <w:rPr>
          <w:rFonts w:ascii="Times New Roman" w:eastAsia="Times New Roman" w:hAnsi="Times New Roman"/>
          <w:color w:val="000000"/>
          <w:sz w:val="24"/>
        </w:rPr>
        <w:t>.</w:t>
      </w:r>
      <w:r w:rsidRPr="008E596E">
        <w:br/>
      </w:r>
      <w:r w:rsidRPr="008E596E">
        <w:rPr>
          <w:rFonts w:ascii="Times New Roman" w:eastAsia="Times New Roman" w:hAnsi="Times New Roman"/>
          <w:color w:val="000000"/>
          <w:sz w:val="24"/>
        </w:rPr>
        <w:t>Климанова</w:t>
      </w:r>
      <w:proofErr w:type="gramEnd"/>
      <w:r w:rsidRPr="008E596E">
        <w:rPr>
          <w:rFonts w:ascii="Times New Roman" w:eastAsia="Times New Roman" w:hAnsi="Times New Roman"/>
          <w:color w:val="000000"/>
          <w:sz w:val="24"/>
        </w:rPr>
        <w:t xml:space="preserve"> Л.Ф., Горецкий В.Г., Виноградская Л.А., Литературное чтение (в 2 частях). Учебник. </w:t>
      </w:r>
      <w:r>
        <w:rPr>
          <w:rFonts w:ascii="Times New Roman" w:eastAsia="Times New Roman" w:hAnsi="Times New Roman"/>
          <w:color w:val="000000"/>
          <w:sz w:val="24"/>
        </w:rPr>
        <w:t>2</w:t>
      </w:r>
      <w:r w:rsidRPr="008E596E">
        <w:rPr>
          <w:rFonts w:ascii="Times New Roman" w:eastAsia="Times New Roman" w:hAnsi="Times New Roman"/>
          <w:color w:val="000000"/>
          <w:sz w:val="24"/>
        </w:rPr>
        <w:t xml:space="preserve"> класс. Акционерное общество «Издательство «Просвещение»</w:t>
      </w:r>
      <w:r>
        <w:rPr>
          <w:rFonts w:ascii="Times New Roman" w:eastAsia="Times New Roman" w:hAnsi="Times New Roman"/>
          <w:color w:val="000000"/>
          <w:sz w:val="24"/>
        </w:rPr>
        <w:t>.</w:t>
      </w:r>
    </w:p>
    <w:p w:rsidR="00F95BF6" w:rsidRPr="008E596E" w:rsidRDefault="00F95BF6" w:rsidP="00F95BF6">
      <w:pPr>
        <w:autoSpaceDE w:val="0"/>
        <w:autoSpaceDN w:val="0"/>
        <w:spacing w:before="166" w:after="0" w:line="271" w:lineRule="auto"/>
        <w:ind w:right="432"/>
      </w:pPr>
      <w:r w:rsidRPr="008E596E">
        <w:rPr>
          <w:rFonts w:ascii="Times New Roman" w:eastAsia="Times New Roman" w:hAnsi="Times New Roman"/>
          <w:color w:val="000000"/>
          <w:sz w:val="24"/>
        </w:rPr>
        <w:t xml:space="preserve">Климанова Л.Ф., Горецкий В.Г., Виноградская Л.А., Литературное чтение (в 2 частях). Учебник. </w:t>
      </w:r>
      <w:r>
        <w:rPr>
          <w:rFonts w:ascii="Times New Roman" w:eastAsia="Times New Roman" w:hAnsi="Times New Roman"/>
          <w:color w:val="000000"/>
          <w:sz w:val="24"/>
        </w:rPr>
        <w:t>3</w:t>
      </w:r>
      <w:r w:rsidRPr="008E596E">
        <w:rPr>
          <w:rFonts w:ascii="Times New Roman" w:eastAsia="Times New Roman" w:hAnsi="Times New Roman"/>
          <w:color w:val="000000"/>
          <w:sz w:val="24"/>
        </w:rPr>
        <w:t xml:space="preserve"> класс. Акционерное общество «Издательство «Просвещение»</w:t>
      </w:r>
      <w:r>
        <w:rPr>
          <w:rFonts w:ascii="Times New Roman" w:eastAsia="Times New Roman" w:hAnsi="Times New Roman"/>
          <w:color w:val="000000"/>
          <w:sz w:val="24"/>
        </w:rPr>
        <w:t>.</w:t>
      </w:r>
    </w:p>
    <w:p w:rsidR="00F95BF6" w:rsidRDefault="00F95BF6" w:rsidP="00F95BF6">
      <w:pPr>
        <w:autoSpaceDE w:val="0"/>
        <w:autoSpaceDN w:val="0"/>
        <w:spacing w:before="166" w:after="0" w:line="271" w:lineRule="auto"/>
        <w:ind w:right="432"/>
      </w:pPr>
      <w:r w:rsidRPr="008E596E">
        <w:rPr>
          <w:rFonts w:ascii="Times New Roman" w:eastAsia="Times New Roman" w:hAnsi="Times New Roman"/>
          <w:color w:val="000000"/>
          <w:sz w:val="24"/>
        </w:rPr>
        <w:t xml:space="preserve">Климанова Л.Ф., Горецкий В.Г., Виноградская Л.А., Литературное чтение (в 2 частях). Учебник. </w:t>
      </w:r>
      <w:r>
        <w:rPr>
          <w:rFonts w:ascii="Times New Roman" w:eastAsia="Times New Roman" w:hAnsi="Times New Roman"/>
          <w:color w:val="000000"/>
          <w:sz w:val="24"/>
        </w:rPr>
        <w:t>4</w:t>
      </w:r>
      <w:r w:rsidRPr="008E596E">
        <w:rPr>
          <w:rFonts w:ascii="Times New Roman" w:eastAsia="Times New Roman" w:hAnsi="Times New Roman"/>
          <w:color w:val="000000"/>
          <w:sz w:val="24"/>
        </w:rPr>
        <w:t xml:space="preserve"> класс. Акционерное общество «Издательство «Просвещение»</w:t>
      </w:r>
      <w:r>
        <w:rPr>
          <w:rFonts w:ascii="Times New Roman" w:eastAsia="Times New Roman" w:hAnsi="Times New Roman"/>
          <w:color w:val="000000"/>
          <w:sz w:val="24"/>
        </w:rPr>
        <w:t>.</w:t>
      </w:r>
    </w:p>
    <w:p w:rsidR="00F95BF6" w:rsidRPr="00F95BF6" w:rsidRDefault="00F95BF6" w:rsidP="00F95BF6">
      <w:pPr>
        <w:autoSpaceDE w:val="0"/>
        <w:autoSpaceDN w:val="0"/>
        <w:spacing w:before="166" w:after="0" w:line="271" w:lineRule="auto"/>
        <w:ind w:right="432"/>
        <w:rPr>
          <w:sz w:val="24"/>
          <w:szCs w:val="24"/>
        </w:rPr>
      </w:pPr>
      <w:r w:rsidRPr="00F95BF6">
        <w:rPr>
          <w:rFonts w:ascii="Times New Roman" w:hAnsi="Times New Roman"/>
          <w:color w:val="000000"/>
          <w:sz w:val="24"/>
          <w:szCs w:val="24"/>
        </w:rPr>
        <w:t>МЕТОДИЧЕСКИЕ МАТЕРИАЛЫ ДЛЯ УЧИТЕЛЯ</w:t>
      </w:r>
    </w:p>
    <w:p w:rsidR="00F95BF6" w:rsidRPr="008E596E" w:rsidRDefault="00F95BF6" w:rsidP="00F95BF6">
      <w:pPr>
        <w:autoSpaceDE w:val="0"/>
        <w:autoSpaceDN w:val="0"/>
        <w:spacing w:after="0" w:line="240" w:lineRule="auto"/>
        <w:ind w:right="1152"/>
      </w:pPr>
      <w:r w:rsidRPr="008E596E">
        <w:rPr>
          <w:rFonts w:ascii="Times New Roman" w:eastAsia="Times New Roman" w:hAnsi="Times New Roman"/>
          <w:color w:val="000000"/>
          <w:sz w:val="24"/>
        </w:rPr>
        <w:t xml:space="preserve">Коллекции электронных образовательных ресурсов </w:t>
      </w:r>
      <w:r w:rsidRPr="008E596E">
        <w:br/>
      </w:r>
      <w:r w:rsidRPr="008E596E">
        <w:rPr>
          <w:rFonts w:ascii="Times New Roman" w:eastAsia="Times New Roman" w:hAnsi="Times New Roman"/>
          <w:color w:val="000000"/>
          <w:sz w:val="24"/>
        </w:rPr>
        <w:t xml:space="preserve">1. «Единое окно доступа к образовательным </w:t>
      </w:r>
      <w:proofErr w:type="gramStart"/>
      <w:r w:rsidRPr="008E596E">
        <w:rPr>
          <w:rFonts w:ascii="Times New Roman" w:eastAsia="Times New Roman" w:hAnsi="Times New Roman"/>
          <w:color w:val="000000"/>
          <w:sz w:val="24"/>
        </w:rPr>
        <w:t>ресурсам»-</w:t>
      </w:r>
      <w:proofErr w:type="gramEnd"/>
      <w:r w:rsidRPr="008E596E">
        <w:rPr>
          <w:rFonts w:ascii="Times New Roman" w:eastAsia="Times New Roman" w:hAnsi="Times New Roman"/>
          <w:color w:val="000000"/>
          <w:sz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8E596E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windows</w:t>
      </w:r>
      <w:r w:rsidRPr="008E596E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edu</w:t>
      </w:r>
      <w:r w:rsidRPr="008E596E">
        <w:rPr>
          <w:rFonts w:ascii="Times New Roman" w:eastAsia="Times New Roman" w:hAnsi="Times New Roman"/>
          <w:color w:val="000000"/>
          <w:sz w:val="24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8E596E">
        <w:br/>
      </w:r>
      <w:r w:rsidRPr="008E596E">
        <w:rPr>
          <w:rFonts w:ascii="Times New Roman" w:eastAsia="Times New Roman" w:hAnsi="Times New Roman"/>
          <w:color w:val="000000"/>
          <w:sz w:val="24"/>
        </w:rPr>
        <w:t xml:space="preserve">2. «Единая коллекция цифровых образовательных ресурсов» -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8E596E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school</w:t>
      </w:r>
      <w:r w:rsidRPr="008E596E">
        <w:rPr>
          <w:rFonts w:ascii="Times New Roman" w:eastAsia="Times New Roman" w:hAnsi="Times New Roman"/>
          <w:color w:val="000000"/>
          <w:sz w:val="24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collektion</w:t>
      </w:r>
      <w:r w:rsidRPr="008E596E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edu</w:t>
      </w:r>
      <w:r w:rsidRPr="008E596E">
        <w:rPr>
          <w:rFonts w:ascii="Times New Roman" w:eastAsia="Times New Roman" w:hAnsi="Times New Roman"/>
          <w:color w:val="000000"/>
          <w:sz w:val="24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ru</w:t>
      </w:r>
    </w:p>
    <w:p w:rsidR="00F95BF6" w:rsidRDefault="00F95BF6" w:rsidP="00F95BF6">
      <w:pPr>
        <w:autoSpaceDE w:val="0"/>
        <w:autoSpaceDN w:val="0"/>
        <w:spacing w:after="0" w:line="240" w:lineRule="auto"/>
        <w:ind w:right="1440"/>
        <w:rPr>
          <w:rFonts w:ascii="Times New Roman" w:eastAsia="Times New Roman" w:hAnsi="Times New Roman"/>
          <w:color w:val="000000"/>
          <w:sz w:val="24"/>
        </w:rPr>
      </w:pPr>
      <w:r w:rsidRPr="008E596E">
        <w:rPr>
          <w:rFonts w:ascii="Times New Roman" w:eastAsia="Times New Roman" w:hAnsi="Times New Roman"/>
          <w:color w:val="000000"/>
          <w:sz w:val="24"/>
        </w:rPr>
        <w:t>3. «Федеральный центр информационных образовательных ресурсов» -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8E596E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fcior</w:t>
      </w:r>
      <w:r w:rsidRPr="008E596E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edu</w:t>
      </w:r>
      <w:r w:rsidRPr="008E596E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8E596E">
        <w:rPr>
          <w:rFonts w:ascii="Times New Roman" w:eastAsia="Times New Roman" w:hAnsi="Times New Roman"/>
          <w:color w:val="000000"/>
          <w:sz w:val="24"/>
        </w:rPr>
        <w:t xml:space="preserve">,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8E596E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eor</w:t>
      </w:r>
      <w:r w:rsidRPr="008E596E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edu</w:t>
      </w:r>
      <w:r w:rsidRPr="008E596E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8E596E">
        <w:br/>
      </w:r>
      <w:r w:rsidRPr="008E596E">
        <w:rPr>
          <w:rFonts w:ascii="Times New Roman" w:eastAsia="Times New Roman" w:hAnsi="Times New Roman"/>
          <w:color w:val="000000"/>
          <w:sz w:val="24"/>
        </w:rPr>
        <w:t>4. Каталог образовательных ресурсов сети Интернет для школы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8E596E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katalog</w:t>
      </w:r>
      <w:r w:rsidRPr="008E596E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iot</w:t>
      </w:r>
      <w:r w:rsidRPr="008E596E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8E596E">
        <w:rPr>
          <w:rFonts w:ascii="Times New Roman" w:eastAsia="Times New Roman" w:hAnsi="Times New Roman"/>
          <w:color w:val="000000"/>
          <w:sz w:val="24"/>
        </w:rPr>
        <w:t xml:space="preserve">/ </w:t>
      </w:r>
    </w:p>
    <w:p w:rsidR="00F95BF6" w:rsidRDefault="00F95BF6" w:rsidP="00F95BF6">
      <w:pPr>
        <w:autoSpaceDE w:val="0"/>
        <w:autoSpaceDN w:val="0"/>
        <w:spacing w:after="0" w:line="240" w:lineRule="auto"/>
        <w:ind w:right="1440"/>
        <w:rPr>
          <w:rFonts w:ascii="Times New Roman" w:eastAsia="Times New Roman" w:hAnsi="Times New Roman"/>
          <w:color w:val="000000"/>
          <w:sz w:val="24"/>
        </w:rPr>
      </w:pPr>
      <w:r w:rsidRPr="008E596E">
        <w:rPr>
          <w:rFonts w:ascii="Times New Roman" w:eastAsia="Times New Roman" w:hAnsi="Times New Roman"/>
          <w:color w:val="000000"/>
          <w:sz w:val="24"/>
        </w:rPr>
        <w:t>5. Библиотека материалов для начальной школы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8E596E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www</w:t>
      </w:r>
      <w:r w:rsidRPr="008E596E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nachalka</w:t>
      </w:r>
      <w:r w:rsidRPr="008E596E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com</w:t>
      </w:r>
      <w:r w:rsidRPr="008E596E">
        <w:rPr>
          <w:rFonts w:ascii="Times New Roman" w:eastAsia="Times New Roman" w:hAnsi="Times New Roman"/>
          <w:color w:val="000000"/>
          <w:sz w:val="24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biblioteka</w:t>
      </w:r>
      <w:r w:rsidRPr="008E596E">
        <w:rPr>
          <w:rFonts w:ascii="Times New Roman" w:eastAsia="Times New Roman" w:hAnsi="Times New Roman"/>
          <w:color w:val="000000"/>
          <w:sz w:val="24"/>
        </w:rPr>
        <w:t xml:space="preserve"> </w:t>
      </w:r>
    </w:p>
    <w:p w:rsidR="00F95BF6" w:rsidRDefault="00F95BF6" w:rsidP="00F95BF6">
      <w:pPr>
        <w:autoSpaceDE w:val="0"/>
        <w:autoSpaceDN w:val="0"/>
        <w:spacing w:after="0" w:line="240" w:lineRule="auto"/>
        <w:ind w:right="1440"/>
        <w:rPr>
          <w:rFonts w:ascii="Times New Roman" w:eastAsia="Times New Roman" w:hAnsi="Times New Roman"/>
          <w:color w:val="000000"/>
          <w:sz w:val="24"/>
        </w:rPr>
      </w:pPr>
      <w:r w:rsidRPr="008E596E">
        <w:rPr>
          <w:rFonts w:ascii="Times New Roman" w:eastAsia="Times New Roman" w:hAnsi="Times New Roman"/>
          <w:color w:val="000000"/>
          <w:sz w:val="24"/>
        </w:rPr>
        <w:t xml:space="preserve">6. </w:t>
      </w:r>
      <w:r>
        <w:rPr>
          <w:rFonts w:ascii="Times New Roman" w:eastAsia="Times New Roman" w:hAnsi="Times New Roman"/>
          <w:color w:val="000000"/>
          <w:sz w:val="24"/>
        </w:rPr>
        <w:t>M</w:t>
      </w:r>
      <w:r w:rsidRPr="008E596E">
        <w:rPr>
          <w:rFonts w:ascii="Times New Roman" w:eastAsia="Times New Roman" w:hAnsi="Times New Roman"/>
          <w:color w:val="000000"/>
          <w:sz w:val="24"/>
        </w:rPr>
        <w:t>е</w:t>
      </w:r>
      <w:r>
        <w:rPr>
          <w:rFonts w:ascii="Times New Roman" w:eastAsia="Times New Roman" w:hAnsi="Times New Roman"/>
          <w:color w:val="000000"/>
          <w:sz w:val="24"/>
        </w:rPr>
        <w:t>todkabinet</w:t>
      </w:r>
      <w:r w:rsidRPr="008E596E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eu</w:t>
      </w:r>
      <w:r w:rsidRPr="008E596E">
        <w:rPr>
          <w:rFonts w:ascii="Times New Roman" w:eastAsia="Times New Roman" w:hAnsi="Times New Roman"/>
          <w:color w:val="000000"/>
          <w:sz w:val="24"/>
        </w:rPr>
        <w:t>: информационно-методический кабинет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8E596E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www</w:t>
      </w:r>
      <w:r w:rsidRPr="008E596E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metodkabinet</w:t>
      </w:r>
      <w:r w:rsidRPr="008E596E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eu</w:t>
      </w:r>
      <w:r w:rsidRPr="008E596E">
        <w:rPr>
          <w:rFonts w:ascii="Times New Roman" w:eastAsia="Times New Roman" w:hAnsi="Times New Roman"/>
          <w:color w:val="000000"/>
          <w:sz w:val="24"/>
        </w:rPr>
        <w:t xml:space="preserve">/ </w:t>
      </w:r>
    </w:p>
    <w:p w:rsidR="000320C2" w:rsidRPr="00AD1824" w:rsidRDefault="00F95BF6" w:rsidP="00F95BF6">
      <w:pPr>
        <w:autoSpaceDE w:val="0"/>
        <w:autoSpaceDN w:val="0"/>
        <w:spacing w:after="0" w:line="240" w:lineRule="auto"/>
        <w:ind w:right="1440"/>
      </w:pPr>
      <w:r w:rsidRPr="008E596E">
        <w:rPr>
          <w:rFonts w:ascii="Times New Roman" w:eastAsia="Times New Roman" w:hAnsi="Times New Roman"/>
          <w:color w:val="000000"/>
          <w:sz w:val="24"/>
        </w:rPr>
        <w:t xml:space="preserve">7. Каталог образовательных ресурсов сети «Интернет»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8E596E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catalog</w:t>
      </w:r>
      <w:r w:rsidRPr="008E596E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iot</w:t>
      </w:r>
      <w:r w:rsidRPr="008E596E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8E596E">
        <w:br/>
      </w:r>
      <w:r w:rsidRPr="008E596E">
        <w:rPr>
          <w:rFonts w:ascii="Times New Roman" w:eastAsia="Times New Roman" w:hAnsi="Times New Roman"/>
          <w:color w:val="000000"/>
          <w:sz w:val="24"/>
        </w:rPr>
        <w:t xml:space="preserve">8. Российский образовательный портал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8E596E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www</w:t>
      </w:r>
      <w:r w:rsidRPr="008E596E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school</w:t>
      </w:r>
      <w:r w:rsidRPr="008E596E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edu</w:t>
      </w:r>
      <w:r w:rsidRPr="008E596E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8E596E">
        <w:br/>
      </w:r>
      <w:r w:rsidRPr="008E596E">
        <w:rPr>
          <w:rFonts w:ascii="Times New Roman" w:eastAsia="Times New Roman" w:hAnsi="Times New Roman"/>
          <w:color w:val="000000"/>
          <w:sz w:val="24"/>
        </w:rPr>
        <w:t xml:space="preserve">9. Портал «Российское образование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8E596E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www</w:t>
      </w:r>
      <w:r w:rsidRPr="008E596E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edu</w:t>
      </w:r>
      <w:r w:rsidRPr="008E596E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</w:p>
    <w:p w:rsidR="000320C2" w:rsidRPr="004D0EEA" w:rsidRDefault="000320C2" w:rsidP="000320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06FF4" w:rsidRDefault="00C06FF4"/>
    <w:sectPr w:rsidR="00C06FF4" w:rsidSect="00595000">
      <w:pgSz w:w="11906" w:h="16838"/>
      <w:pgMar w:top="709" w:right="991" w:bottom="851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4BF8"/>
    <w:rsid w:val="000320C2"/>
    <w:rsid w:val="003B18B2"/>
    <w:rsid w:val="004F5B45"/>
    <w:rsid w:val="005213C7"/>
    <w:rsid w:val="00584E7F"/>
    <w:rsid w:val="00595000"/>
    <w:rsid w:val="00C06FF4"/>
    <w:rsid w:val="00D14BF8"/>
    <w:rsid w:val="00E1745A"/>
    <w:rsid w:val="00E47C95"/>
    <w:rsid w:val="00F95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44C072-D9D2-450B-BE11-7E0C21517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20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320C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744</Words>
  <Characters>4243</Characters>
  <Application>Microsoft Office Word</Application>
  <DocSecurity>0</DocSecurity>
  <Lines>35</Lines>
  <Paragraphs>9</Paragraphs>
  <ScaleCrop>false</ScaleCrop>
  <Company/>
  <LinksUpToDate>false</LinksUpToDate>
  <CharactersWithSpaces>4978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2024-05-17T12:12:00Z</dcterms:created>
  <dcterms:modified xsi:type="dcterms:W3CDTF">2024-05-17T12:36:00Z</dcterms:modified>
</cp:coreProperties>
</file>